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jc w:val="center"/>
        <w:outlineLvl w:val="1"/>
        <w:rPr>
          <w:rFonts w:hint="eastAsia" w:ascii="微软雅黑" w:hAnsi="微软雅黑" w:eastAsia="微软雅黑" w:cs="微软雅黑"/>
          <w:b/>
          <w:bCs/>
          <w:color w:val="auto"/>
          <w:kern w:val="0"/>
          <w:sz w:val="24"/>
          <w:szCs w:val="24"/>
        </w:rPr>
      </w:pPr>
      <w:r>
        <w:rPr>
          <w:rFonts w:hint="eastAsia" w:ascii="微软雅黑" w:hAnsi="微软雅黑" w:eastAsia="微软雅黑" w:cs="微软雅黑"/>
          <w:b/>
          <w:bCs/>
          <w:color w:val="auto"/>
          <w:kern w:val="0"/>
          <w:sz w:val="24"/>
          <w:szCs w:val="24"/>
        </w:rPr>
        <w:t>有关20</w:t>
      </w:r>
      <w:r>
        <w:rPr>
          <w:rFonts w:hint="eastAsia" w:ascii="微软雅黑" w:hAnsi="微软雅黑" w:eastAsia="微软雅黑" w:cs="微软雅黑"/>
          <w:b/>
          <w:bCs/>
          <w:color w:val="auto"/>
          <w:kern w:val="0"/>
          <w:sz w:val="24"/>
          <w:szCs w:val="24"/>
          <w:lang w:val="en-US" w:eastAsia="zh-CN"/>
        </w:rPr>
        <w:t>20</w:t>
      </w:r>
      <w:r>
        <w:rPr>
          <w:rFonts w:hint="eastAsia" w:ascii="微软雅黑" w:hAnsi="微软雅黑" w:eastAsia="微软雅黑" w:cs="微软雅黑"/>
          <w:b/>
          <w:bCs/>
          <w:color w:val="auto"/>
          <w:kern w:val="0"/>
          <w:sz w:val="24"/>
          <w:szCs w:val="24"/>
        </w:rPr>
        <w:t>年中德（CSC-DAAD）博士后奖学金项目遴选工作的通知</w:t>
      </w:r>
    </w:p>
    <w:p>
      <w:pPr>
        <w:widowControl/>
        <w:spacing w:line="360" w:lineRule="auto"/>
        <w:ind w:firstLine="420" w:firstLineChars="200"/>
        <w:jc w:val="left"/>
        <w:rPr>
          <w:rFonts w:hint="eastAsia" w:asciiTheme="majorEastAsia" w:hAnsiTheme="majorEastAsia" w:eastAsiaTheme="majorEastAsia" w:cstheme="majorEastAsia"/>
          <w:b w:val="0"/>
          <w:bCs w:val="0"/>
          <w:color w:val="auto"/>
          <w:kern w:val="0"/>
          <w:sz w:val="21"/>
          <w:szCs w:val="21"/>
          <w:lang w:eastAsia="zh-CN"/>
        </w:rPr>
      </w:pPr>
      <w:r>
        <w:rPr>
          <w:rFonts w:hint="eastAsia" w:asciiTheme="majorEastAsia" w:hAnsiTheme="majorEastAsia" w:eastAsiaTheme="majorEastAsia" w:cstheme="majorEastAsia"/>
          <w:b w:val="0"/>
          <w:bCs w:val="0"/>
          <w:color w:val="auto"/>
          <w:kern w:val="0"/>
          <w:sz w:val="21"/>
          <w:szCs w:val="21"/>
          <w:lang w:eastAsia="zh-CN"/>
        </w:rPr>
        <w:t>为进一步推动和促进中德教育、科技领域的合作与交流，根据2013年国家留学基金管理委员会（以下简称国家留学基金委）与德意志学术交流中心（DAAD）达成的协议，中德双方将共同资助中国优秀青年学者和科研人员赴德国大学和公立科研院所从事博士后研究。20</w:t>
      </w:r>
      <w:r>
        <w:rPr>
          <w:rFonts w:hint="eastAsia" w:asciiTheme="majorEastAsia" w:hAnsiTheme="majorEastAsia" w:eastAsiaTheme="majorEastAsia" w:cstheme="majorEastAsia"/>
          <w:b w:val="0"/>
          <w:bCs w:val="0"/>
          <w:color w:val="auto"/>
          <w:kern w:val="0"/>
          <w:sz w:val="21"/>
          <w:szCs w:val="21"/>
          <w:lang w:val="en-US" w:eastAsia="zh-CN"/>
        </w:rPr>
        <w:t>20</w:t>
      </w:r>
      <w:r>
        <w:rPr>
          <w:rFonts w:hint="eastAsia" w:asciiTheme="majorEastAsia" w:hAnsiTheme="majorEastAsia" w:eastAsiaTheme="majorEastAsia" w:cstheme="majorEastAsia"/>
          <w:b w:val="0"/>
          <w:bCs w:val="0"/>
          <w:color w:val="auto"/>
          <w:kern w:val="0"/>
          <w:sz w:val="21"/>
          <w:szCs w:val="21"/>
          <w:lang w:eastAsia="zh-CN"/>
        </w:rPr>
        <w:t>年该项目将提供40个博士后奖学金名额，支持各学科领域围绕国家战略选派，重点资助应用基础研究、国家重大科技项目、关键共性技术、前沿引领技术、现代工程技术、颠覆性技术创新等领域。</w:t>
      </w:r>
    </w:p>
    <w:p>
      <w:pPr>
        <w:widowControl/>
        <w:spacing w:line="360" w:lineRule="auto"/>
        <w:ind w:firstLine="420" w:firstLineChars="200"/>
        <w:jc w:val="left"/>
        <w:rPr>
          <w:rFonts w:hint="eastAsia" w:asciiTheme="majorEastAsia" w:hAnsiTheme="majorEastAsia" w:eastAsiaTheme="majorEastAsia" w:cstheme="majorEastAsia"/>
          <w:b w:val="0"/>
          <w:bCs w:val="0"/>
          <w:color w:val="auto"/>
          <w:kern w:val="0"/>
          <w:sz w:val="21"/>
          <w:szCs w:val="21"/>
          <w:lang w:eastAsia="zh-CN"/>
        </w:rPr>
      </w:pPr>
      <w:r>
        <w:rPr>
          <w:rFonts w:hint="eastAsia" w:asciiTheme="majorEastAsia" w:hAnsiTheme="majorEastAsia" w:eastAsiaTheme="majorEastAsia" w:cstheme="majorEastAsia"/>
          <w:b w:val="0"/>
          <w:bCs w:val="0"/>
          <w:color w:val="auto"/>
          <w:kern w:val="0"/>
          <w:sz w:val="21"/>
          <w:szCs w:val="21"/>
          <w:lang w:eastAsia="zh-CN"/>
        </w:rPr>
        <w:t>留学人员在外留学期间奖学金生活费由中德双方共同负担：中方资助13</w:t>
      </w:r>
      <w:r>
        <w:rPr>
          <w:rFonts w:hint="eastAsia" w:asciiTheme="majorEastAsia" w:hAnsiTheme="majorEastAsia" w:eastAsiaTheme="majorEastAsia" w:cstheme="majorEastAsia"/>
          <w:b w:val="0"/>
          <w:bCs w:val="0"/>
          <w:color w:val="auto"/>
          <w:kern w:val="0"/>
          <w:sz w:val="21"/>
          <w:szCs w:val="21"/>
          <w:lang w:val="en-US" w:eastAsia="zh-CN"/>
        </w:rPr>
        <w:t>5</w:t>
      </w:r>
      <w:r>
        <w:rPr>
          <w:rFonts w:hint="eastAsia" w:asciiTheme="majorEastAsia" w:hAnsiTheme="majorEastAsia" w:eastAsiaTheme="majorEastAsia" w:cstheme="majorEastAsia"/>
          <w:b w:val="0"/>
          <w:bCs w:val="0"/>
          <w:color w:val="auto"/>
          <w:kern w:val="0"/>
          <w:sz w:val="21"/>
          <w:szCs w:val="21"/>
          <w:lang w:eastAsia="zh-CN"/>
        </w:rPr>
        <w:t>0欧元/月，德方资助700欧元/月，总计共20</w:t>
      </w:r>
      <w:r>
        <w:rPr>
          <w:rFonts w:hint="eastAsia" w:asciiTheme="majorEastAsia" w:hAnsiTheme="majorEastAsia" w:eastAsiaTheme="majorEastAsia" w:cstheme="majorEastAsia"/>
          <w:b w:val="0"/>
          <w:bCs w:val="0"/>
          <w:color w:val="auto"/>
          <w:kern w:val="0"/>
          <w:sz w:val="21"/>
          <w:szCs w:val="21"/>
          <w:lang w:val="en-US" w:eastAsia="zh-CN"/>
        </w:rPr>
        <w:t>5</w:t>
      </w:r>
      <w:r>
        <w:rPr>
          <w:rFonts w:hint="eastAsia" w:asciiTheme="majorEastAsia" w:hAnsiTheme="majorEastAsia" w:eastAsiaTheme="majorEastAsia" w:cstheme="majorEastAsia"/>
          <w:b w:val="0"/>
          <w:bCs w:val="0"/>
          <w:color w:val="auto"/>
          <w:kern w:val="0"/>
          <w:sz w:val="21"/>
          <w:szCs w:val="21"/>
          <w:lang w:eastAsia="zh-CN"/>
        </w:rPr>
        <w:t>0欧元/月。此外，国家留学基金提供留学人员一次往返国际旅费，德方提供留学人员在德期间每月综合保险费及3个月在华德语培训费用，以及向接收中方留学人员的德国单位提供科研补助200欧元/人</w:t>
      </w:r>
      <w:r>
        <w:rPr>
          <w:rFonts w:hint="eastAsia" w:asciiTheme="majorEastAsia" w:hAnsiTheme="majorEastAsia" w:eastAsiaTheme="majorEastAsia" w:cstheme="majorEastAsia"/>
          <w:b w:val="0"/>
          <w:bCs w:val="0"/>
          <w:color w:val="auto"/>
          <w:kern w:val="0"/>
          <w:sz w:val="21"/>
          <w:szCs w:val="21"/>
          <w:lang w:val="en-US" w:eastAsia="zh-CN"/>
        </w:rPr>
        <w:t>/</w:t>
      </w:r>
      <w:r>
        <w:rPr>
          <w:rFonts w:hint="eastAsia" w:asciiTheme="majorEastAsia" w:hAnsiTheme="majorEastAsia" w:eastAsiaTheme="majorEastAsia" w:cstheme="majorEastAsia"/>
          <w:b w:val="0"/>
          <w:bCs w:val="0"/>
          <w:color w:val="auto"/>
          <w:kern w:val="0"/>
          <w:sz w:val="21"/>
          <w:szCs w:val="21"/>
          <w:lang w:eastAsia="zh-CN"/>
        </w:rPr>
        <w:t>月。    </w:t>
      </w:r>
    </w:p>
    <w:p>
      <w:pPr>
        <w:widowControl/>
        <w:spacing w:line="360" w:lineRule="auto"/>
        <w:ind w:firstLine="420" w:firstLineChars="200"/>
        <w:jc w:val="left"/>
        <w:rPr>
          <w:rFonts w:hint="eastAsia" w:asciiTheme="majorEastAsia" w:hAnsiTheme="majorEastAsia" w:eastAsiaTheme="majorEastAsia" w:cstheme="majorEastAsia"/>
          <w:b w:val="0"/>
          <w:bCs w:val="0"/>
          <w:color w:val="auto"/>
          <w:kern w:val="0"/>
          <w:sz w:val="21"/>
          <w:szCs w:val="21"/>
          <w:lang w:eastAsia="zh-CN"/>
        </w:rPr>
      </w:pPr>
      <w:r>
        <w:rPr>
          <w:rFonts w:hint="eastAsia" w:asciiTheme="majorEastAsia" w:hAnsiTheme="majorEastAsia" w:eastAsiaTheme="majorEastAsia" w:cstheme="majorEastAsia"/>
          <w:b w:val="0"/>
          <w:bCs w:val="0"/>
          <w:color w:val="auto"/>
          <w:kern w:val="0"/>
          <w:sz w:val="21"/>
          <w:szCs w:val="21"/>
          <w:lang w:eastAsia="zh-CN"/>
        </w:rPr>
        <w:t>20</w:t>
      </w:r>
      <w:r>
        <w:rPr>
          <w:rFonts w:hint="eastAsia" w:asciiTheme="majorEastAsia" w:hAnsiTheme="majorEastAsia" w:eastAsiaTheme="majorEastAsia" w:cstheme="majorEastAsia"/>
          <w:b w:val="0"/>
          <w:bCs w:val="0"/>
          <w:color w:val="auto"/>
          <w:kern w:val="0"/>
          <w:sz w:val="21"/>
          <w:szCs w:val="21"/>
          <w:lang w:val="en-US" w:eastAsia="zh-CN"/>
        </w:rPr>
        <w:t>20</w:t>
      </w:r>
      <w:r>
        <w:rPr>
          <w:rFonts w:hint="eastAsia" w:asciiTheme="majorEastAsia" w:hAnsiTheme="majorEastAsia" w:eastAsiaTheme="majorEastAsia" w:cstheme="majorEastAsia"/>
          <w:b w:val="0"/>
          <w:bCs w:val="0"/>
          <w:color w:val="auto"/>
          <w:kern w:val="0"/>
          <w:sz w:val="21"/>
          <w:szCs w:val="21"/>
          <w:lang w:eastAsia="zh-CN"/>
        </w:rPr>
        <w:t>年度该项目基金委网上申请受理时间为</w:t>
      </w:r>
      <w:r>
        <w:rPr>
          <w:rFonts w:hint="eastAsia" w:asciiTheme="majorEastAsia" w:hAnsiTheme="majorEastAsia" w:eastAsiaTheme="majorEastAsia" w:cstheme="majorEastAsia"/>
          <w:b w:val="0"/>
          <w:bCs w:val="0"/>
          <w:color w:val="auto"/>
          <w:kern w:val="0"/>
          <w:sz w:val="21"/>
          <w:szCs w:val="21"/>
          <w:lang w:val="en-US" w:eastAsia="zh-CN"/>
        </w:rPr>
        <w:t>2019年10</w:t>
      </w:r>
      <w:r>
        <w:rPr>
          <w:rFonts w:hint="eastAsia" w:asciiTheme="majorEastAsia" w:hAnsiTheme="majorEastAsia" w:eastAsiaTheme="majorEastAsia" w:cstheme="majorEastAsia"/>
          <w:b w:val="0"/>
          <w:bCs w:val="0"/>
          <w:color w:val="auto"/>
          <w:kern w:val="0"/>
          <w:sz w:val="21"/>
          <w:szCs w:val="21"/>
          <w:lang w:eastAsia="zh-CN"/>
        </w:rPr>
        <w:t>月</w:t>
      </w:r>
      <w:r>
        <w:rPr>
          <w:rFonts w:hint="eastAsia" w:asciiTheme="majorEastAsia" w:hAnsiTheme="majorEastAsia" w:eastAsiaTheme="majorEastAsia" w:cstheme="majorEastAsia"/>
          <w:b w:val="0"/>
          <w:bCs w:val="0"/>
          <w:color w:val="auto"/>
          <w:kern w:val="0"/>
          <w:sz w:val="21"/>
          <w:szCs w:val="21"/>
          <w:lang w:val="en-US" w:eastAsia="zh-CN"/>
        </w:rPr>
        <w:t>20</w:t>
      </w:r>
      <w:r>
        <w:rPr>
          <w:rFonts w:hint="eastAsia" w:asciiTheme="majorEastAsia" w:hAnsiTheme="majorEastAsia" w:eastAsiaTheme="majorEastAsia" w:cstheme="majorEastAsia"/>
          <w:b w:val="0"/>
          <w:bCs w:val="0"/>
          <w:color w:val="auto"/>
          <w:kern w:val="0"/>
          <w:sz w:val="21"/>
          <w:szCs w:val="21"/>
          <w:lang w:eastAsia="zh-CN"/>
        </w:rPr>
        <w:t>日-11月</w:t>
      </w:r>
      <w:r>
        <w:rPr>
          <w:rFonts w:hint="eastAsia" w:asciiTheme="majorEastAsia" w:hAnsiTheme="majorEastAsia" w:eastAsiaTheme="majorEastAsia" w:cstheme="majorEastAsia"/>
          <w:b w:val="0"/>
          <w:bCs w:val="0"/>
          <w:color w:val="auto"/>
          <w:kern w:val="0"/>
          <w:sz w:val="21"/>
          <w:szCs w:val="21"/>
          <w:lang w:val="en-US" w:eastAsia="zh-CN"/>
        </w:rPr>
        <w:t>20</w:t>
      </w:r>
      <w:r>
        <w:rPr>
          <w:rFonts w:hint="eastAsia" w:asciiTheme="majorEastAsia" w:hAnsiTheme="majorEastAsia" w:eastAsiaTheme="majorEastAsia" w:cstheme="majorEastAsia"/>
          <w:b w:val="0"/>
          <w:bCs w:val="0"/>
          <w:color w:val="auto"/>
          <w:kern w:val="0"/>
          <w:sz w:val="21"/>
          <w:szCs w:val="21"/>
          <w:lang w:eastAsia="zh-CN"/>
        </w:rPr>
        <w:t>日，届时，请登录留学基金委网站信息平台进行网上报名。申请人须同时向德国学术交流中心（</w:t>
      </w:r>
      <w:r>
        <w:rPr>
          <w:rFonts w:hint="eastAsia" w:asciiTheme="majorEastAsia" w:hAnsiTheme="majorEastAsia" w:eastAsiaTheme="majorEastAsia" w:cstheme="majorEastAsia"/>
          <w:b w:val="0"/>
          <w:bCs w:val="0"/>
          <w:color w:val="auto"/>
          <w:kern w:val="0"/>
          <w:sz w:val="21"/>
          <w:szCs w:val="21"/>
          <w:lang w:val="en-US" w:eastAsia="zh-CN"/>
        </w:rPr>
        <w:t>DAAD</w:t>
      </w:r>
      <w:r>
        <w:rPr>
          <w:rFonts w:hint="eastAsia" w:asciiTheme="majorEastAsia" w:hAnsiTheme="majorEastAsia" w:eastAsiaTheme="majorEastAsia" w:cstheme="majorEastAsia"/>
          <w:b w:val="0"/>
          <w:bCs w:val="0"/>
          <w:color w:val="auto"/>
          <w:kern w:val="0"/>
          <w:sz w:val="21"/>
          <w:szCs w:val="21"/>
          <w:lang w:eastAsia="zh-CN"/>
        </w:rPr>
        <w:t>）北京代表处提交德方申请材料，详情请参见项目简章。</w:t>
      </w:r>
    </w:p>
    <w:p>
      <w:pPr>
        <w:widowControl/>
        <w:spacing w:line="360" w:lineRule="auto"/>
        <w:ind w:firstLine="420"/>
        <w:jc w:val="left"/>
        <w:rPr>
          <w:rFonts w:hint="eastAsia" w:asciiTheme="majorEastAsia" w:hAnsiTheme="majorEastAsia" w:eastAsiaTheme="majorEastAsia" w:cstheme="majorEastAsia"/>
          <w:b w:val="0"/>
          <w:bCs w:val="0"/>
          <w:color w:val="auto"/>
          <w:kern w:val="0"/>
          <w:sz w:val="21"/>
          <w:szCs w:val="21"/>
          <w:lang w:eastAsia="zh-CN"/>
        </w:rPr>
      </w:pPr>
      <w:r>
        <w:rPr>
          <w:rFonts w:hint="eastAsia" w:asciiTheme="majorEastAsia" w:hAnsiTheme="majorEastAsia" w:eastAsiaTheme="majorEastAsia" w:cstheme="majorEastAsia"/>
          <w:b w:val="0"/>
          <w:bCs w:val="0"/>
          <w:color w:val="auto"/>
          <w:kern w:val="0"/>
          <w:sz w:val="21"/>
          <w:szCs w:val="21"/>
        </w:rPr>
        <w:t>申请详情请见链接：</w:t>
      </w:r>
      <w:r>
        <w:rPr>
          <w:rFonts w:hint="eastAsia" w:asciiTheme="majorEastAsia" w:hAnsiTheme="majorEastAsia" w:eastAsiaTheme="majorEastAsia" w:cstheme="majorEastAsia"/>
          <w:b w:val="0"/>
          <w:bCs w:val="0"/>
          <w:color w:val="auto"/>
          <w:sz w:val="21"/>
          <w:szCs w:val="21"/>
          <w:u w:val="single"/>
        </w:rPr>
        <w:t>https://www.csc.edu.cn/chuguo/s/1659</w:t>
      </w:r>
      <w:r>
        <w:rPr>
          <w:rFonts w:hint="eastAsia" w:asciiTheme="majorEastAsia" w:hAnsiTheme="majorEastAsia" w:eastAsiaTheme="majorEastAsia" w:cstheme="majorEastAsia"/>
          <w:b w:val="0"/>
          <w:bCs w:val="0"/>
          <w:color w:val="auto"/>
          <w:sz w:val="21"/>
          <w:szCs w:val="21"/>
          <w:lang w:eastAsia="zh-CN"/>
        </w:rPr>
        <w:t>。</w:t>
      </w:r>
    </w:p>
    <w:p>
      <w:pPr>
        <w:widowControl/>
        <w:spacing w:line="360" w:lineRule="auto"/>
        <w:ind w:firstLine="42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 </w:t>
      </w:r>
    </w:p>
    <w:p>
      <w:pPr>
        <w:widowControl/>
        <w:spacing w:line="360" w:lineRule="auto"/>
        <w:jc w:val="left"/>
        <w:rPr>
          <w:rFonts w:hint="eastAsia" w:asciiTheme="majorEastAsia" w:hAnsiTheme="majorEastAsia" w:eastAsiaTheme="majorEastAsia" w:cstheme="majorEastAsia"/>
          <w:b/>
          <w:bCs/>
          <w:color w:val="auto"/>
          <w:kern w:val="0"/>
          <w:sz w:val="21"/>
          <w:szCs w:val="21"/>
          <w:lang w:eastAsia="zh-CN"/>
        </w:rPr>
      </w:pPr>
      <w:r>
        <w:rPr>
          <w:rFonts w:hint="eastAsia" w:asciiTheme="majorEastAsia" w:hAnsiTheme="majorEastAsia" w:eastAsiaTheme="majorEastAsia" w:cstheme="majorEastAsia"/>
          <w:b/>
          <w:bCs/>
          <w:color w:val="auto"/>
          <w:kern w:val="0"/>
          <w:sz w:val="21"/>
          <w:szCs w:val="21"/>
        </w:rPr>
        <w:t>注：本校申请者需在按基金委要求申请的同时，</w:t>
      </w:r>
      <w:r>
        <w:rPr>
          <w:rFonts w:hint="eastAsia" w:asciiTheme="majorEastAsia" w:hAnsiTheme="majorEastAsia" w:eastAsiaTheme="majorEastAsia" w:cstheme="majorEastAsia"/>
          <w:b/>
          <w:bCs/>
          <w:color w:val="auto"/>
          <w:kern w:val="0"/>
          <w:sz w:val="21"/>
          <w:szCs w:val="21"/>
          <w:lang w:eastAsia="zh-CN"/>
        </w:rPr>
        <w:t>向研究生院提交以下纸质材料：</w:t>
      </w:r>
    </w:p>
    <w:p>
      <w:pPr>
        <w:widowControl/>
        <w:spacing w:line="360" w:lineRule="auto"/>
        <w:jc w:val="left"/>
        <w:rPr>
          <w:rFonts w:hint="eastAsia" w:asciiTheme="majorEastAsia" w:hAnsiTheme="majorEastAsia" w:eastAsiaTheme="majorEastAsia" w:cstheme="majorEastAsia"/>
          <w:b w:val="0"/>
          <w:bCs w:val="0"/>
          <w:color w:val="auto"/>
          <w:kern w:val="0"/>
          <w:sz w:val="21"/>
          <w:szCs w:val="21"/>
          <w:lang w:eastAsia="zh-CN"/>
        </w:rPr>
      </w:pPr>
      <w:r>
        <w:rPr>
          <w:rFonts w:hint="eastAsia" w:asciiTheme="majorEastAsia" w:hAnsiTheme="majorEastAsia" w:eastAsiaTheme="majorEastAsia" w:cstheme="majorEastAsia"/>
          <w:b w:val="0"/>
          <w:bCs w:val="0"/>
          <w:color w:val="auto"/>
          <w:kern w:val="0"/>
          <w:sz w:val="21"/>
          <w:szCs w:val="21"/>
          <w:lang w:eastAsia="zh-CN"/>
        </w:rPr>
        <w:t>1.  “同济大学研究生境外交流项目申请预审表（非国际会议类）”（预审表需登陆“研究生教育管理信息系统”，在系统中左边栏“教学培养”---&gt;申请其他境外交流项目---&gt;点击右边栏“申请”，项目类别选择“国家公派</w:t>
      </w:r>
      <w:r>
        <w:rPr>
          <w:rFonts w:hint="eastAsia" w:asciiTheme="majorEastAsia" w:hAnsiTheme="majorEastAsia" w:eastAsiaTheme="majorEastAsia" w:cstheme="majorEastAsia"/>
          <w:b w:val="0"/>
          <w:bCs w:val="0"/>
          <w:color w:val="auto"/>
          <w:kern w:val="0"/>
          <w:sz w:val="21"/>
          <w:szCs w:val="21"/>
          <w:highlight w:val="none"/>
          <w:lang w:eastAsia="zh-CN"/>
        </w:rPr>
        <w:t>研究生项目”，项目名称选择“中德</w:t>
      </w:r>
      <w:r>
        <w:rPr>
          <w:rFonts w:hint="eastAsia" w:asciiTheme="majorEastAsia" w:hAnsiTheme="majorEastAsia" w:eastAsiaTheme="majorEastAsia" w:cstheme="majorEastAsia"/>
          <w:b w:val="0"/>
          <w:bCs w:val="0"/>
          <w:color w:val="auto"/>
          <w:kern w:val="0"/>
          <w:sz w:val="21"/>
          <w:szCs w:val="21"/>
          <w:highlight w:val="none"/>
          <w:lang w:val="en-US" w:eastAsia="zh-CN"/>
        </w:rPr>
        <w:t>(CSC-DAAD)</w:t>
      </w:r>
      <w:r>
        <w:rPr>
          <w:rFonts w:hint="eastAsia" w:asciiTheme="majorEastAsia" w:hAnsiTheme="majorEastAsia" w:eastAsiaTheme="majorEastAsia" w:cstheme="majorEastAsia"/>
          <w:b w:val="0"/>
          <w:bCs w:val="0"/>
          <w:color w:val="auto"/>
          <w:kern w:val="0"/>
          <w:sz w:val="21"/>
          <w:szCs w:val="21"/>
          <w:highlight w:val="none"/>
          <w:lang w:eastAsia="zh-CN"/>
        </w:rPr>
        <w:t>博士后奖学金项目”，完成填写相关信息后提交，打印出纸质预审表，由申报人本人签字、导师填写推荐意见、学院政审签字并加盖院党委章</w:t>
      </w:r>
      <w:r>
        <w:rPr>
          <w:rFonts w:hint="eastAsia" w:asciiTheme="majorEastAsia" w:hAnsiTheme="majorEastAsia" w:eastAsiaTheme="majorEastAsia" w:cstheme="majorEastAsia"/>
          <w:b w:val="0"/>
          <w:bCs w:val="0"/>
          <w:color w:val="auto"/>
          <w:kern w:val="0"/>
          <w:sz w:val="21"/>
          <w:szCs w:val="21"/>
          <w:lang w:eastAsia="zh-CN"/>
        </w:rPr>
        <w:t xml:space="preserve">、学院填写推荐意见并加盖学院章。 </w:t>
      </w:r>
    </w:p>
    <w:p>
      <w:pPr>
        <w:widowControl/>
        <w:spacing w:line="360" w:lineRule="auto"/>
        <w:jc w:val="left"/>
        <w:rPr>
          <w:rFonts w:hint="default" w:asciiTheme="majorEastAsia" w:hAnsiTheme="majorEastAsia" w:eastAsiaTheme="majorEastAsia" w:cstheme="majorEastAsia"/>
          <w:b w:val="0"/>
          <w:bCs w:val="0"/>
          <w:color w:val="auto"/>
          <w:kern w:val="0"/>
          <w:sz w:val="21"/>
          <w:szCs w:val="21"/>
          <w:lang w:val="en-US" w:eastAsia="zh-CN"/>
        </w:rPr>
      </w:pPr>
      <w:r>
        <w:rPr>
          <w:rFonts w:hint="eastAsia" w:asciiTheme="majorEastAsia" w:hAnsiTheme="majorEastAsia" w:eastAsiaTheme="majorEastAsia" w:cstheme="majorEastAsia"/>
          <w:b w:val="0"/>
          <w:bCs w:val="0"/>
          <w:color w:val="auto"/>
          <w:kern w:val="0"/>
          <w:sz w:val="21"/>
          <w:szCs w:val="21"/>
          <w:lang w:eastAsia="zh-CN"/>
        </w:rPr>
        <w:t>2.  国家留学基金委项目申请表（需在国家留学基金委网上申请登录国家公派留学管理信息平台并按照要求上传材料，之后提交打印、签名。</w:t>
      </w:r>
      <w:r>
        <w:rPr>
          <w:rFonts w:hint="eastAsia" w:asciiTheme="majorEastAsia" w:hAnsiTheme="majorEastAsia" w:eastAsiaTheme="majorEastAsia" w:cstheme="majorEastAsia"/>
          <w:b w:val="0"/>
          <w:bCs w:val="0"/>
          <w:color w:val="auto"/>
          <w:kern w:val="0"/>
          <w:sz w:val="21"/>
          <w:szCs w:val="21"/>
          <w:lang w:val="en-US" w:eastAsia="zh-CN"/>
        </w:rPr>
        <w:t>系统生成</w:t>
      </w:r>
      <w:r>
        <w:rPr>
          <w:rFonts w:hint="eastAsia" w:asciiTheme="majorEastAsia" w:hAnsiTheme="majorEastAsia" w:eastAsiaTheme="majorEastAsia" w:cstheme="majorEastAsia"/>
          <w:b w:val="0"/>
          <w:bCs w:val="0"/>
          <w:color w:val="auto"/>
          <w:kern w:val="0"/>
          <w:sz w:val="21"/>
          <w:szCs w:val="21"/>
          <w:lang w:eastAsia="zh-CN"/>
        </w:rPr>
        <w:t>的《出国留学申请单位推荐意见表》应由学院填写、出具单位推荐意见、负责人签字并加盖学院章。</w:t>
      </w:r>
    </w:p>
    <w:p>
      <w:pPr>
        <w:widowControl/>
        <w:spacing w:line="360" w:lineRule="auto"/>
        <w:jc w:val="left"/>
        <w:rPr>
          <w:rFonts w:hint="eastAsia" w:asciiTheme="majorEastAsia" w:hAnsiTheme="majorEastAsia" w:eastAsiaTheme="majorEastAsia" w:cstheme="majorEastAsia"/>
          <w:b w:val="0"/>
          <w:bCs w:val="0"/>
          <w:color w:val="auto"/>
          <w:kern w:val="0"/>
          <w:sz w:val="21"/>
          <w:szCs w:val="21"/>
          <w:lang w:eastAsia="zh-CN"/>
        </w:rPr>
      </w:pPr>
      <w:r>
        <w:rPr>
          <w:rFonts w:hint="eastAsia" w:asciiTheme="majorEastAsia" w:hAnsiTheme="majorEastAsia" w:eastAsiaTheme="majorEastAsia" w:cstheme="majorEastAsia"/>
          <w:b w:val="0"/>
          <w:bCs w:val="0"/>
          <w:color w:val="auto"/>
          <w:kern w:val="0"/>
          <w:sz w:val="21"/>
          <w:szCs w:val="21"/>
          <w:lang w:val="en-US" w:eastAsia="zh-CN"/>
        </w:rPr>
        <w:t>3</w:t>
      </w:r>
      <w:r>
        <w:rPr>
          <w:rFonts w:hint="eastAsia" w:asciiTheme="majorEastAsia" w:hAnsiTheme="majorEastAsia" w:eastAsiaTheme="majorEastAsia" w:cstheme="majorEastAsia"/>
          <w:b w:val="0"/>
          <w:bCs w:val="0"/>
          <w:color w:val="auto"/>
          <w:kern w:val="0"/>
          <w:sz w:val="21"/>
          <w:szCs w:val="21"/>
          <w:lang w:eastAsia="zh-CN"/>
        </w:rPr>
        <w:t>.  其他个人在基金委网上已上传资料的复印件。</w:t>
      </w:r>
    </w:p>
    <w:p>
      <w:pPr>
        <w:widowControl/>
        <w:spacing w:line="360" w:lineRule="auto"/>
        <w:jc w:val="left"/>
        <w:rPr>
          <w:rFonts w:hint="default" w:asciiTheme="majorEastAsia" w:hAnsiTheme="majorEastAsia" w:eastAsiaTheme="majorEastAsia" w:cstheme="majorEastAsia"/>
          <w:b w:val="0"/>
          <w:bCs w:val="0"/>
          <w:color w:val="auto"/>
          <w:kern w:val="0"/>
          <w:sz w:val="21"/>
          <w:szCs w:val="21"/>
          <w:lang w:val="en-US" w:eastAsia="zh-CN"/>
        </w:rPr>
      </w:pPr>
    </w:p>
    <w:p>
      <w:pPr>
        <w:widowControl/>
        <w:spacing w:line="360" w:lineRule="auto"/>
        <w:ind w:firstLine="420" w:firstLineChars="200"/>
        <w:jc w:val="left"/>
        <w:rPr>
          <w:rFonts w:hint="eastAsia" w:asciiTheme="majorEastAsia" w:hAnsiTheme="majorEastAsia" w:eastAsiaTheme="majorEastAsia" w:cstheme="majorEastAsia"/>
          <w:b w:val="0"/>
          <w:bCs w:val="0"/>
          <w:color w:val="auto"/>
          <w:kern w:val="0"/>
          <w:sz w:val="21"/>
          <w:szCs w:val="21"/>
        </w:rPr>
      </w:pPr>
      <w:r>
        <w:rPr>
          <w:rFonts w:hint="eastAsia" w:asciiTheme="majorEastAsia" w:hAnsiTheme="majorEastAsia" w:eastAsiaTheme="majorEastAsia" w:cstheme="majorEastAsia"/>
          <w:b w:val="0"/>
          <w:bCs w:val="0"/>
          <w:color w:val="auto"/>
          <w:kern w:val="0"/>
          <w:sz w:val="21"/>
          <w:szCs w:val="21"/>
          <w:lang w:eastAsia="zh-CN"/>
        </w:rPr>
        <w:t>以上材料请</w:t>
      </w:r>
      <w:r>
        <w:rPr>
          <w:rFonts w:hint="eastAsia" w:asciiTheme="majorEastAsia" w:hAnsiTheme="majorEastAsia" w:eastAsiaTheme="majorEastAsia" w:cstheme="majorEastAsia"/>
          <w:b w:val="0"/>
          <w:bCs w:val="0"/>
          <w:color w:val="auto"/>
          <w:kern w:val="0"/>
          <w:sz w:val="21"/>
          <w:szCs w:val="21"/>
        </w:rPr>
        <w:t>于</w:t>
      </w:r>
      <w:r>
        <w:rPr>
          <w:rFonts w:hint="eastAsia" w:asciiTheme="majorEastAsia" w:hAnsiTheme="majorEastAsia" w:eastAsiaTheme="majorEastAsia" w:cstheme="majorEastAsia"/>
          <w:b/>
          <w:bCs/>
          <w:color w:val="auto"/>
          <w:kern w:val="0"/>
          <w:sz w:val="21"/>
          <w:szCs w:val="21"/>
          <w:u w:val="single"/>
        </w:rPr>
        <w:t>11月</w:t>
      </w:r>
      <w:r>
        <w:rPr>
          <w:rFonts w:hint="eastAsia" w:asciiTheme="majorEastAsia" w:hAnsiTheme="majorEastAsia" w:eastAsiaTheme="majorEastAsia" w:cstheme="majorEastAsia"/>
          <w:b/>
          <w:bCs/>
          <w:color w:val="auto"/>
          <w:kern w:val="0"/>
          <w:sz w:val="21"/>
          <w:szCs w:val="21"/>
          <w:u w:val="single"/>
          <w:lang w:val="en-US" w:eastAsia="zh-CN"/>
        </w:rPr>
        <w:t>20</w:t>
      </w:r>
      <w:r>
        <w:rPr>
          <w:rFonts w:hint="eastAsia" w:asciiTheme="majorEastAsia" w:hAnsiTheme="majorEastAsia" w:eastAsiaTheme="majorEastAsia" w:cstheme="majorEastAsia"/>
          <w:b/>
          <w:bCs/>
          <w:color w:val="auto"/>
          <w:kern w:val="0"/>
          <w:sz w:val="21"/>
          <w:szCs w:val="21"/>
          <w:u w:val="single"/>
        </w:rPr>
        <w:t>日前</w:t>
      </w:r>
      <w:r>
        <w:rPr>
          <w:rFonts w:hint="eastAsia" w:asciiTheme="majorEastAsia" w:hAnsiTheme="majorEastAsia" w:eastAsiaTheme="majorEastAsia" w:cstheme="majorEastAsia"/>
          <w:b w:val="0"/>
          <w:bCs w:val="0"/>
          <w:color w:val="auto"/>
          <w:kern w:val="0"/>
          <w:sz w:val="21"/>
          <w:szCs w:val="21"/>
        </w:rPr>
        <w:t>提交到培养处（瑞安楼506，65981601）</w:t>
      </w:r>
      <w:r>
        <w:rPr>
          <w:rFonts w:hint="eastAsia" w:asciiTheme="majorEastAsia" w:hAnsiTheme="majorEastAsia" w:eastAsiaTheme="majorEastAsia" w:cstheme="majorEastAsia"/>
          <w:b w:val="0"/>
          <w:bCs w:val="0"/>
          <w:color w:val="auto"/>
          <w:kern w:val="0"/>
          <w:sz w:val="21"/>
          <w:szCs w:val="21"/>
          <w:lang w:val="en-US" w:eastAsia="zh-CN"/>
        </w:rPr>
        <w:t>,并请将</w:t>
      </w:r>
      <w:r>
        <w:rPr>
          <w:rFonts w:hint="eastAsia" w:asciiTheme="majorEastAsia" w:hAnsiTheme="majorEastAsia" w:eastAsiaTheme="majorEastAsia" w:cstheme="majorEastAsia"/>
          <w:b w:val="0"/>
          <w:bCs w:val="0"/>
          <w:color w:val="auto"/>
          <w:kern w:val="0"/>
          <w:sz w:val="21"/>
          <w:szCs w:val="21"/>
          <w:lang w:eastAsia="zh-CN"/>
        </w:rPr>
        <w:t>500字符以内的单位推荐意见</w:t>
      </w:r>
      <w:r>
        <w:rPr>
          <w:rFonts w:hint="eastAsia" w:asciiTheme="majorEastAsia" w:hAnsiTheme="majorEastAsia" w:eastAsiaTheme="majorEastAsia" w:cstheme="majorEastAsia"/>
          <w:b w:val="0"/>
          <w:bCs w:val="0"/>
          <w:color w:val="auto"/>
          <w:kern w:val="0"/>
          <w:sz w:val="21"/>
          <w:szCs w:val="21"/>
          <w:lang w:val="en-US" w:eastAsia="zh-CN"/>
        </w:rPr>
        <w:t>word版</w:t>
      </w:r>
      <w:r>
        <w:rPr>
          <w:rFonts w:hint="eastAsia" w:asciiTheme="majorEastAsia" w:hAnsiTheme="majorEastAsia" w:eastAsiaTheme="majorEastAsia" w:cstheme="majorEastAsia"/>
          <w:b w:val="0"/>
          <w:bCs w:val="0"/>
          <w:color w:val="auto"/>
          <w:kern w:val="0"/>
          <w:sz w:val="21"/>
          <w:szCs w:val="21"/>
          <w:lang w:eastAsia="zh-CN"/>
        </w:rPr>
        <w:t>发送到pyc@tongji.edu.cn,邮件命名为：XX学院+姓名+2020年中德博士后奖学金项目”。</w:t>
      </w:r>
      <w:r>
        <w:rPr>
          <w:rFonts w:hint="eastAsia" w:asciiTheme="majorEastAsia" w:hAnsiTheme="majorEastAsia" w:eastAsiaTheme="majorEastAsia" w:cstheme="majorEastAsia"/>
          <w:b w:val="0"/>
          <w:bCs w:val="0"/>
          <w:color w:val="auto"/>
          <w:kern w:val="0"/>
          <w:sz w:val="21"/>
          <w:szCs w:val="21"/>
        </w:rPr>
        <w:t>经研究生院</w:t>
      </w:r>
      <w:r>
        <w:rPr>
          <w:rFonts w:hint="eastAsia" w:asciiTheme="majorEastAsia" w:hAnsiTheme="majorEastAsia" w:eastAsiaTheme="majorEastAsia" w:cstheme="majorEastAsia"/>
          <w:b w:val="0"/>
          <w:bCs w:val="0"/>
          <w:color w:val="auto"/>
          <w:kern w:val="0"/>
          <w:sz w:val="21"/>
          <w:szCs w:val="21"/>
          <w:lang w:eastAsia="zh-CN"/>
        </w:rPr>
        <w:t>初审</w:t>
      </w:r>
      <w:r>
        <w:rPr>
          <w:rFonts w:hint="eastAsia" w:asciiTheme="majorEastAsia" w:hAnsiTheme="majorEastAsia" w:eastAsiaTheme="majorEastAsia" w:cstheme="majorEastAsia"/>
          <w:b w:val="0"/>
          <w:bCs w:val="0"/>
          <w:color w:val="auto"/>
          <w:kern w:val="0"/>
          <w:sz w:val="21"/>
          <w:szCs w:val="21"/>
        </w:rPr>
        <w:t>后再确认学校是否推荐上报出具公函。</w:t>
      </w:r>
    </w:p>
    <w:p>
      <w:pPr>
        <w:widowControl/>
        <w:spacing w:line="360" w:lineRule="auto"/>
        <w:ind w:firstLine="420" w:firstLineChars="200"/>
        <w:jc w:val="left"/>
        <w:rPr>
          <w:rFonts w:hint="eastAsia" w:asciiTheme="majorEastAsia" w:hAnsiTheme="majorEastAsia" w:eastAsiaTheme="majorEastAsia" w:cstheme="majorEastAsia"/>
          <w:b w:val="0"/>
          <w:bCs w:val="0"/>
          <w:color w:val="auto"/>
          <w:kern w:val="0"/>
          <w:sz w:val="21"/>
          <w:szCs w:val="21"/>
        </w:rPr>
      </w:pPr>
    </w:p>
    <w:p>
      <w:pPr>
        <w:widowControl/>
        <w:spacing w:line="360" w:lineRule="auto"/>
        <w:jc w:val="left"/>
        <w:rPr>
          <w:rFonts w:hint="default" w:asciiTheme="majorEastAsia" w:hAnsiTheme="majorEastAsia" w:eastAsiaTheme="majorEastAsia" w:cstheme="majorEastAsia"/>
          <w:b/>
          <w:bCs/>
          <w:color w:val="auto"/>
          <w:kern w:val="0"/>
          <w:sz w:val="21"/>
          <w:szCs w:val="21"/>
          <w:lang w:val="en-US" w:eastAsia="zh-CN"/>
        </w:rPr>
      </w:pPr>
      <w:r>
        <w:rPr>
          <w:rFonts w:hint="eastAsia" w:asciiTheme="majorEastAsia" w:hAnsiTheme="majorEastAsia" w:eastAsiaTheme="majorEastAsia" w:cstheme="majorEastAsia"/>
          <w:b/>
          <w:bCs/>
          <w:color w:val="auto"/>
          <w:kern w:val="0"/>
          <w:sz w:val="21"/>
          <w:szCs w:val="21"/>
          <w:lang w:val="en-US" w:eastAsia="zh-CN"/>
        </w:rPr>
        <w:t>* 感兴趣的同学可以参加由DAAD德国学术交流中心组织的2019年10月11日15：00-16:00中德博士后奖学金项目说明会网络直播，报名链接为：</w:t>
      </w:r>
      <w:bookmarkStart w:id="0" w:name="_GoBack"/>
      <w:bookmarkEnd w:id="0"/>
      <w:r>
        <w:rPr>
          <w:rFonts w:ascii="Microsoft YaHei UI" w:hAnsi="Microsoft YaHei UI" w:eastAsia="Microsoft YaHei UI" w:cs="Microsoft YaHei UI"/>
          <w:b w:val="0"/>
          <w:bCs w:val="0"/>
          <w:i w:val="0"/>
          <w:caps w:val="0"/>
          <w:color w:val="0000FF"/>
          <w:spacing w:val="7"/>
          <w:sz w:val="21"/>
          <w:szCs w:val="21"/>
          <w:shd w:val="clear" w:fill="FFFFFF"/>
        </w:rPr>
        <w:t>https://attendee.gotowebinar.com/rt/582209400881579019</w:t>
      </w:r>
    </w:p>
    <w:p>
      <w:pPr>
        <w:spacing w:line="360" w:lineRule="auto"/>
        <w:rPr>
          <w:rFonts w:hint="eastAsia" w:asciiTheme="majorEastAsia" w:hAnsiTheme="majorEastAsia" w:eastAsiaTheme="majorEastAsia" w:cstheme="majorEastAsia"/>
          <w:color w:val="auto"/>
          <w:sz w:val="21"/>
          <w:szCs w:val="21"/>
        </w:rPr>
      </w:pPr>
    </w:p>
    <w:p>
      <w:pPr>
        <w:spacing w:line="360" w:lineRule="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研究生院培养处</w:t>
      </w:r>
    </w:p>
    <w:p>
      <w:pPr>
        <w:spacing w:line="360" w:lineRule="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2019年10月8日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B"/>
    <w:rsid w:val="001E4E85"/>
    <w:rsid w:val="001F3FF3"/>
    <w:rsid w:val="00240479"/>
    <w:rsid w:val="002A1759"/>
    <w:rsid w:val="00343C96"/>
    <w:rsid w:val="003A625B"/>
    <w:rsid w:val="003B5BB2"/>
    <w:rsid w:val="006127CE"/>
    <w:rsid w:val="00612D50"/>
    <w:rsid w:val="00623F95"/>
    <w:rsid w:val="00683A41"/>
    <w:rsid w:val="006D71E5"/>
    <w:rsid w:val="00796FC5"/>
    <w:rsid w:val="007D55D3"/>
    <w:rsid w:val="008273E1"/>
    <w:rsid w:val="008725D0"/>
    <w:rsid w:val="00900E7C"/>
    <w:rsid w:val="0092508B"/>
    <w:rsid w:val="00926772"/>
    <w:rsid w:val="00957694"/>
    <w:rsid w:val="00960FE0"/>
    <w:rsid w:val="009D4953"/>
    <w:rsid w:val="009E695A"/>
    <w:rsid w:val="009F6074"/>
    <w:rsid w:val="00A66165"/>
    <w:rsid w:val="00BC24E8"/>
    <w:rsid w:val="00C64A03"/>
    <w:rsid w:val="00E20C91"/>
    <w:rsid w:val="00F52FCE"/>
    <w:rsid w:val="00F84E77"/>
    <w:rsid w:val="0EAA3D61"/>
    <w:rsid w:val="10994979"/>
    <w:rsid w:val="1111091D"/>
    <w:rsid w:val="196B0516"/>
    <w:rsid w:val="1E5A4A2A"/>
    <w:rsid w:val="23655E6B"/>
    <w:rsid w:val="367A78F8"/>
    <w:rsid w:val="4E734FA9"/>
    <w:rsid w:val="4EE24F1E"/>
    <w:rsid w:val="50E27BCE"/>
    <w:rsid w:val="6A8B5B08"/>
    <w:rsid w:val="70FE604D"/>
    <w:rsid w:val="7261602F"/>
    <w:rsid w:val="7C92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Tongji</Company>
  <Pages>1</Pages>
  <Words>96</Words>
  <Characters>548</Characters>
  <Lines>4</Lines>
  <Paragraphs>1</Paragraphs>
  <TotalTime>11</TotalTime>
  <ScaleCrop>false</ScaleCrop>
  <LinksUpToDate>false</LinksUpToDate>
  <CharactersWithSpaces>643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2017-11-10T06:46:00Z</dcterms:created>
  <dc:creator>Yuanyuan</dc:creator>
  <cp:lastModifiedBy>user</cp:lastModifiedBy>
  <dcterms:modified xsi:type="dcterms:W3CDTF">2019-10-09T01:52:40Z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